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0" w:lineRule="auto"/>
        <w:jc w:val="center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7obzhmrr1vgv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Klauzula informacyjna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Fundacja Wojownicy Plus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Zgodnie z art. 13 Rozporządzenia Parlamentu Europejskiego i Rady (UE) 2016/679 z dnia 27 kwietnia 2016 r. (RODO), informujemy, że: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hj3fkhy41s2e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1. Administrator danych osobowych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Administratorem danych osobowych jest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Fundacja Wojownicy Plus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z siedzibą w osiedle Murownia 109B, 32-089 Bębło, zwana dalej „Fundacją”.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nogtxtlg3oyr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2. Cele i podstawy przetwarzania danych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osobowe Beneficjentów, opiekunów prawnych oraz przedstawicieli klubów współpracujących są przetwarzane w celu: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prowadzenia Bazy Beneficjentów Fundacji,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przyjmowania i rozpatrywania wniosków o wsparcie składanych przez Beneficjentów, ich opiekunów lub kluby sportowe,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realizacji przyznanego wsparcia (w tym rozliczeń i refundacji),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współpracy z klubami sportowymi i innymi podmiotami działającymi na rzecz Beneficjentów, 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realizacji działań statutowych Fundacji,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kontaktu z Beneficjentem lub jego opiekunem lub przedstawicielem klubu sportowego,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realizacji obowiązków prawnych ciążących na Fundacji.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Podstawą prawną przetwarzania danych jest: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art. 6 ust. 1 lit. a RODO – zgoda osoby, której dane dotyczą (jeżeli jest wymagana),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art. 6 ust. 1 lit. b RODO – niezbędność do wykonania działań przed zawarciem i realizacją wsparcia,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art. 6 ust. 1 lit. c RODO – obowiązek prawny,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art. 6 ust. 1 lit. f RODO – prawnie uzasadniony interes Administratora (np. kontakt, rozliczenia, dokumentacja działań Fundacji).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przypadku danych szczególnych kategorii (np. informacje o stanie zdrowia lub niepełnosprawności) podstawą przetwarzania jest również art. 9 ust. 2 lit. a lub lit. g RODO.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lfbgzskb2jmp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3. Zakres przetwarzanych danych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Fundacja może przetwarzać w szczególności następujące dane: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identyfikacyjne (imię, nazwisko, data urodzenia),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kontaktowe (adres, e-mail, telefon),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dotyczące sytuacji życiowej, społecznej i sportowej,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informacje o stanie zdrowia lub niepełnosprawności – jeśli są niezbędne do oceny wniosku,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dotyczące przyznanego i rozliczanego wsparcia,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osób reprezentujących kluby sportowe lub inne podmioty składające wnioski o wsparcie (w szczególności imię, nazwisko, funkcja, numer telefonu, adres e-mail),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dotyczące działalności klubu sportowego lub podmiotu w zakresie niezbędnym do oceny wniosku i realizacji wsparcia.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2hys6qexbetn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4. Odbiorcy danych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osobowe mogą być udostępniane: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członkom Komisji ds. Wsparcia i Darowizn,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członkom Zarządu Fundacji,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podmiotom świadczącym usługi na rzecz Fundacji (np. księgowość, IT),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podmiotom realizującym płatności lub dostawy w ramach wsparcia,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klubom sportowym lub innym podmiotom współpracującym z Fundacją – w zakresie niezbędnym do realizacji przyznanego wsparcia. </w:t>
      </w:r>
    </w:p>
    <w:p w:rsidR="00000000" w:rsidDel="00000000" w:rsidP="00000000" w:rsidRDefault="00000000" w:rsidRPr="00000000" w14:paraId="00000024">
      <w:pPr>
        <w:spacing w:after="240" w:before="240" w:lineRule="auto"/>
        <w:ind w:left="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nie są sprzedawane ani przekazywane do państw trzecich poza EOG, chyba że wynika to z używanych narzędzi IT – w takim przypadku Fundacja zapewnia odpowiednie zabezpieczenia prawne.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jwlyg0if1st5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5. Okres przechowywania danych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osobowe będą przechowywane: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przez okres niezbędny do realizacji celów, w tym rozpatrywania i realizacji wsparcia,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następnie przez okres wymagany przepisami prawa (np. podatkowymi i rachunkowymi),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lub do czasu wycofania zgody – jeśli była ona podstawą przetwarzania.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rek5193dkzf2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6. Prawa osób, których dane dotyczą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Każdej osobie przysługuje prawo do: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dostępu do swoich danych,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ich sprostowania,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usunięcia danych („prawo do bycia zapomnianym”), jeśli przepisy na to pozwalają,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ograniczenia przetwarzania,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przenoszenia danych,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wniesienia sprzeciwu wobec przetwarzania,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cofnięcia zgody w dowolnym momencie (jeśli przetwarzanie odbywa się na jej podstawie).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pdnxdpgan71r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7. Prawo do skargi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Osobie, której dane dotyczą, przysługuje prawo wniesienia skargi do organu nadzorczego: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Prezes Urzędu Ochrony Danych Osobowych (UODO)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yqzdl63p9cj8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8. Dobrowolność podania danych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Podanie danych osobowych jest dobrowolne, jednak ich brak może uniemożliwić rozpatrzenie wniosku o wsparcie, zawarcie niezbędnych ustaleń z Beneficjentem lub klubem sportowym albo realizację przyznanego wsparcia.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9z7m5uq061ug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9. Zautomatyzowane podejmowanie decyzji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Dane osobowe nie są wykorzystywane do podejmowania decyzji w sposób zautomatyzowany, w tym profilowania.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bookmarkStart w:colFirst="0" w:colLast="0" w:name="_g1tvf67zdk9a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10. Kontakt w sprawach RODO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sprawach dotyczących ochrony danych osobowych można kontaktować się z Fundacją: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e-mail: fundacjawojownicyplus@gmail.com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adres korespondencyjny: </w:t>
        <w:br w:type="textWrapping"/>
        <w:t xml:space="preserve">Fundacja Wojownicy Plus </w:t>
        <w:br w:type="textWrapping"/>
        <w:t xml:space="preserve">osiedle Murownia 109B, 32-089 Bębło</w:t>
      </w:r>
    </w:p>
    <w:p w:rsidR="00000000" w:rsidDel="00000000" w:rsidP="00000000" w:rsidRDefault="00000000" w:rsidRPr="00000000" w14:paraId="0000003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Style w:val="Heading2"/>
      <w:keepNext w:val="0"/>
      <w:keepLines w:val="0"/>
      <w:spacing w:after="80" w:lineRule="auto"/>
      <w:jc w:val="center"/>
      <w:rPr/>
    </w:pPr>
    <w:bookmarkStart w:colFirst="0" w:colLast="0" w:name="_h8vyvdd20s16" w:id="11"/>
    <w:bookmarkEnd w:id="11"/>
    <w:r w:rsidDel="00000000" w:rsidR="00000000" w:rsidRPr="00000000">
      <w:rPr>
        <w:b w:val="1"/>
        <w:bCs w:val="1"/>
        <w:sz w:val="34"/>
        <w:szCs w:val="34"/>
      </w:rPr>
      <w:drawing>
        <wp:inline distB="114300" distT="114300" distL="114300" distR="114300">
          <wp:extent cx="823913" cy="8239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913" cy="82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